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E35" w:rsidRDefault="00DE0E35">
      <w:r>
        <w:t>2017 NJIT Economic Bubble Conference</w:t>
      </w:r>
    </w:p>
    <w:p w:rsidR="001C63BF" w:rsidRDefault="00D334C4">
      <w:r>
        <w:t xml:space="preserve">November </w:t>
      </w:r>
      <w:r w:rsidR="001C63BF">
        <w:t>3-4, 2017</w:t>
      </w:r>
    </w:p>
    <w:p w:rsidR="00D334C4" w:rsidRDefault="00DE0E35">
      <w:r>
        <w:t>Session 4, The China Problem</w:t>
      </w:r>
    </w:p>
    <w:p w:rsidR="00023919" w:rsidRDefault="00D334C4">
      <w:r>
        <w:t>Peter Garber</w:t>
      </w:r>
    </w:p>
    <w:p w:rsidR="002E63C6" w:rsidRDefault="002E63C6" w:rsidP="001C63BF"/>
    <w:p w:rsidR="001467B9" w:rsidRDefault="001467B9" w:rsidP="001C63BF">
      <w:r>
        <w:t>Discussion Notes</w:t>
      </w:r>
    </w:p>
    <w:p w:rsidR="00023919" w:rsidRDefault="00023919" w:rsidP="001C63BF"/>
    <w:p w:rsidR="00EB36CE" w:rsidRDefault="00EB36CE" w:rsidP="00EB36CE">
      <w:pPr>
        <w:pStyle w:val="ListParagraph"/>
        <w:numPr>
          <w:ilvl w:val="0"/>
          <w:numId w:val="1"/>
        </w:numPr>
      </w:pPr>
      <w:r>
        <w:t>Domestic savers</w:t>
      </w:r>
      <w:r w:rsidR="00AA2082">
        <w:t xml:space="preserve"> have been attracted with high yielding </w:t>
      </w:r>
      <w:r w:rsidR="00CF37ED">
        <w:t>wealth management p</w:t>
      </w:r>
      <w:r w:rsidR="00BB4B89">
        <w:t>roducts pumped out by the banks as interest rate ceilings have been removed.</w:t>
      </w:r>
    </w:p>
    <w:p w:rsidR="00AA2082" w:rsidRDefault="00AA2082" w:rsidP="00EB36CE">
      <w:pPr>
        <w:pStyle w:val="ListParagraph"/>
        <w:numPr>
          <w:ilvl w:val="0"/>
          <w:numId w:val="1"/>
        </w:numPr>
      </w:pPr>
      <w:r>
        <w:t>In turn, these</w:t>
      </w:r>
      <w:r w:rsidR="00EB36CE">
        <w:t xml:space="preserve"> instruments</w:t>
      </w:r>
      <w:r>
        <w:t xml:space="preserve"> have financed ever more housing construction, now in secondary and tertiary cities.  Much of the </w:t>
      </w:r>
      <w:r w:rsidR="001C63BF">
        <w:t>housing</w:t>
      </w:r>
      <w:r>
        <w:t xml:space="preserve"> </w:t>
      </w:r>
      <w:r w:rsidR="001C63BF">
        <w:t xml:space="preserve">purchases </w:t>
      </w:r>
      <w:proofErr w:type="gramStart"/>
      <w:r>
        <w:t>is</w:t>
      </w:r>
      <w:proofErr w:type="gramEnd"/>
      <w:r>
        <w:t xml:space="preserve"> speculati</w:t>
      </w:r>
      <w:r w:rsidR="00CF37ED">
        <w:t xml:space="preserve">ve, </w:t>
      </w:r>
      <w:r w:rsidR="00B93CED">
        <w:t>s</w:t>
      </w:r>
      <w:r>
        <w:t>o this look</w:t>
      </w:r>
      <w:r w:rsidR="00E07AA0">
        <w:t xml:space="preserve">s like a </w:t>
      </w:r>
      <w:r w:rsidR="001C63BF">
        <w:t>bubble.  But the investment effort in housing</w:t>
      </w:r>
      <w:r>
        <w:t xml:space="preserve"> does fit in with a government plan to move hundreds of millions more </w:t>
      </w:r>
      <w:r w:rsidR="001467B9">
        <w:t xml:space="preserve">people </w:t>
      </w:r>
      <w:r>
        <w:t>from the country to the cities</w:t>
      </w:r>
      <w:r w:rsidR="00B93CED">
        <w:t xml:space="preserve">.  If only these </w:t>
      </w:r>
      <w:r w:rsidR="001C63BF">
        <w:t xml:space="preserve">new migrants </w:t>
      </w:r>
      <w:r w:rsidR="00B93CED">
        <w:t>can be as productive as the preceding wa</w:t>
      </w:r>
      <w:r w:rsidR="001C63BF">
        <w:t>ves of migrant labor, perhaps the scheme</w:t>
      </w:r>
      <w:r w:rsidR="00B93CED">
        <w:t xml:space="preserve"> can</w:t>
      </w:r>
      <w:r w:rsidR="004D0B18">
        <w:t xml:space="preserve"> pay for itself ultimately. </w:t>
      </w:r>
    </w:p>
    <w:p w:rsidR="004D0B18" w:rsidRDefault="004D0B18" w:rsidP="00023919">
      <w:pPr>
        <w:pStyle w:val="ListParagraph"/>
        <w:numPr>
          <w:ilvl w:val="0"/>
          <w:numId w:val="1"/>
        </w:numPr>
      </w:pPr>
      <w:r>
        <w:t>But this is a harsher world</w:t>
      </w:r>
      <w:r w:rsidR="001C63BF">
        <w:t xml:space="preserve"> than a decade ago</w:t>
      </w:r>
      <w:r>
        <w:t>—new output, especially in consumer goods</w:t>
      </w:r>
      <w:r w:rsidR="001C63BF">
        <w:t xml:space="preserve"> and housing</w:t>
      </w:r>
      <w:r>
        <w:t xml:space="preserve"> had better be absorbed domestically for this to work.  </w:t>
      </w:r>
      <w:r w:rsidR="001C63BF">
        <w:t>If</w:t>
      </w:r>
      <w:r w:rsidR="002E63C6">
        <w:t xml:space="preserve"> this fails, the temptation may</w:t>
      </w:r>
      <w:r w:rsidR="001C63BF">
        <w:t xml:space="preserve"> arise again to </w:t>
      </w:r>
      <w:r w:rsidR="002E63C6">
        <w:t xml:space="preserve">force </w:t>
      </w:r>
      <w:r w:rsidR="001467B9">
        <w:t>depreciation of</w:t>
      </w:r>
      <w:r w:rsidR="002E63C6">
        <w:t xml:space="preserve"> the exchange rate </w:t>
      </w:r>
      <w:r w:rsidR="001C63BF">
        <w:t xml:space="preserve">to </w:t>
      </w:r>
      <w:proofErr w:type="gramStart"/>
      <w:r w:rsidR="001C63BF">
        <w:t>effect</w:t>
      </w:r>
      <w:proofErr w:type="gramEnd"/>
      <w:r w:rsidR="001C63BF">
        <w:t xml:space="preserve"> a new wave of manufactured exports.  </w:t>
      </w:r>
      <w:r w:rsidR="00DD566E">
        <w:t xml:space="preserve">In the </w:t>
      </w:r>
      <w:r w:rsidR="00B93CED">
        <w:t xml:space="preserve">past, </w:t>
      </w:r>
      <w:r w:rsidR="00DD566E">
        <w:t>excess capacity could be pushed abroad by letting foreign capital take a big share of the rents from access to cheap labor, thereby splitting and co-opting the opposition</w:t>
      </w:r>
      <w:r w:rsidR="001C63BF">
        <w:t xml:space="preserve"> to imports</w:t>
      </w:r>
      <w:r w:rsidR="00DD566E">
        <w:t xml:space="preserve"> in industrial countries.  But now, th</w:t>
      </w:r>
      <w:r>
        <w:t>e other industrial econ</w:t>
      </w:r>
      <w:r w:rsidR="00B93CED">
        <w:t>omies will block any more floods</w:t>
      </w:r>
      <w:r>
        <w:t xml:space="preserve"> of cheap goods</w:t>
      </w:r>
      <w:r w:rsidR="00DD566E">
        <w:t xml:space="preserve"> as their labor forces </w:t>
      </w:r>
      <w:r w:rsidR="001C63BF">
        <w:t xml:space="preserve">finally </w:t>
      </w:r>
      <w:r w:rsidR="00DD566E">
        <w:t xml:space="preserve">organize to resist </w:t>
      </w:r>
      <w:r w:rsidR="001467B9">
        <w:t>through</w:t>
      </w:r>
      <w:r w:rsidR="00DD566E">
        <w:t xml:space="preserve"> populist movements</w:t>
      </w:r>
      <w:r>
        <w:t>.</w:t>
      </w:r>
    </w:p>
    <w:p w:rsidR="004D0B18" w:rsidRDefault="00B93CED" w:rsidP="00023919">
      <w:pPr>
        <w:pStyle w:val="ListParagraph"/>
        <w:numPr>
          <w:ilvl w:val="0"/>
          <w:numId w:val="1"/>
        </w:numPr>
      </w:pPr>
      <w:r>
        <w:t xml:space="preserve"> Since Japan seems to be the template, there has been a vigil for almost a decade waiting for a big financial crisis in Chin</w:t>
      </w:r>
      <w:r w:rsidR="00414717">
        <w:t xml:space="preserve">a to starkly reveal all the </w:t>
      </w:r>
      <w:r w:rsidR="00E07AA0">
        <w:t xml:space="preserve">bad </w:t>
      </w:r>
      <w:r>
        <w:t>investment.  But i</w:t>
      </w:r>
      <w:r w:rsidR="004D0B18">
        <w:t xml:space="preserve">n the same vein, </w:t>
      </w:r>
      <w:r w:rsidR="002E63C6">
        <w:t xml:space="preserve">since Japan itself has not yet collapsed under the weight of </w:t>
      </w:r>
      <w:r w:rsidR="001467B9">
        <w:t xml:space="preserve">ever-rising </w:t>
      </w:r>
      <w:r w:rsidR="002E63C6">
        <w:t xml:space="preserve">government debt, </w:t>
      </w:r>
      <w:r w:rsidR="004D0B18">
        <w:t>does not China possibly have at least another decade</w:t>
      </w:r>
      <w:r w:rsidR="006A7567">
        <w:t xml:space="preserve"> or more</w:t>
      </w:r>
      <w:r w:rsidR="004D0B18">
        <w:t xml:space="preserve"> to keep this line of development going? </w:t>
      </w:r>
    </w:p>
    <w:p w:rsidR="004D0B18" w:rsidRDefault="004D0B18" w:rsidP="00023919">
      <w:pPr>
        <w:pStyle w:val="ListParagraph"/>
        <w:numPr>
          <w:ilvl w:val="0"/>
          <w:numId w:val="1"/>
        </w:numPr>
      </w:pPr>
      <w:r>
        <w:t xml:space="preserve">Although it is still running CA surpluses, China’s reserves have declined by around </w:t>
      </w:r>
      <w:r w:rsidR="00962871">
        <w:t>$</w:t>
      </w:r>
      <w:r w:rsidR="00CF37ED">
        <w:t xml:space="preserve">900 </w:t>
      </w:r>
      <w:proofErr w:type="spellStart"/>
      <w:r w:rsidR="00CF37ED">
        <w:t>bn</w:t>
      </w:r>
      <w:proofErr w:type="spellEnd"/>
      <w:r w:rsidR="00CF37ED">
        <w:t xml:space="preserve"> </w:t>
      </w:r>
      <w:r w:rsidR="002A59A8">
        <w:t xml:space="preserve">since </w:t>
      </w:r>
      <w:r w:rsidR="001467B9">
        <w:t xml:space="preserve">the peak in </w:t>
      </w:r>
      <w:r w:rsidR="002A59A8">
        <w:t>2014.  On</w:t>
      </w:r>
      <w:r w:rsidR="00CF37ED">
        <w:t>e</w:t>
      </w:r>
      <w:r w:rsidR="002A59A8">
        <w:t xml:space="preserve"> reason is</w:t>
      </w:r>
      <w:r>
        <w:t xml:space="preserve"> the sudden run-off in </w:t>
      </w:r>
      <w:r w:rsidR="002A59A8">
        <w:t>offshore RMB deposits</w:t>
      </w:r>
      <w:r w:rsidR="00414717">
        <w:t xml:space="preserve"> (by half)</w:t>
      </w:r>
      <w:r w:rsidR="002A59A8">
        <w:t>, which mechanisti</w:t>
      </w:r>
      <w:r w:rsidR="00E44A99">
        <w:t xml:space="preserve">cally reduces </w:t>
      </w:r>
      <w:proofErr w:type="spellStart"/>
      <w:proofErr w:type="gramStart"/>
      <w:r w:rsidR="00E44A99">
        <w:t>fx</w:t>
      </w:r>
      <w:proofErr w:type="spellEnd"/>
      <w:proofErr w:type="gramEnd"/>
      <w:r w:rsidR="00E44A99">
        <w:t xml:space="preserve"> reserves.  </w:t>
      </w:r>
      <w:r w:rsidR="00B93CED">
        <w:t xml:space="preserve"> </w:t>
      </w:r>
      <w:r w:rsidR="00414717">
        <w:t>Offshore deposits</w:t>
      </w:r>
      <w:r w:rsidR="001467B9">
        <w:t xml:space="preserve"> evaporate</w:t>
      </w:r>
      <w:r w:rsidR="00B93CED">
        <w:t xml:space="preserve"> naturally when the RMB is expected to depreciate.  </w:t>
      </w:r>
      <w:r w:rsidR="00E44A99">
        <w:t>An</w:t>
      </w:r>
      <w:r w:rsidR="002A59A8">
        <w:t>other</w:t>
      </w:r>
      <w:r w:rsidR="00414717">
        <w:t xml:space="preserve"> reason</w:t>
      </w:r>
      <w:r w:rsidR="002A59A8">
        <w:t xml:space="preserve"> is the surge in net capital exports in the astonishing take-over wave of the last few years.  </w:t>
      </w:r>
      <w:r w:rsidR="00DD566E">
        <w:t xml:space="preserve">Much of this it to acquire raw material sources, agricultural lands, etc. </w:t>
      </w:r>
      <w:r w:rsidR="00CF37ED">
        <w:t xml:space="preserve"> Much of this has come from rapid expansion of strange companies, which had almost no presence before, certainly in the foreign industries into which they are bursting.  </w:t>
      </w:r>
      <w:r w:rsidR="00E44A99">
        <w:t xml:space="preserve">A third </w:t>
      </w:r>
      <w:r w:rsidR="00414717">
        <w:t xml:space="preserve">reason </w:t>
      </w:r>
      <w:r w:rsidR="00E44A99">
        <w:t xml:space="preserve">is </w:t>
      </w:r>
      <w:r w:rsidR="00DD566E">
        <w:t xml:space="preserve">capital flight money surging into real estate in </w:t>
      </w:r>
      <w:r w:rsidR="00B93CED">
        <w:t xml:space="preserve">global, </w:t>
      </w:r>
      <w:r w:rsidR="00DD566E">
        <w:t xml:space="preserve">fashionable cities.  </w:t>
      </w:r>
      <w:r w:rsidR="00CF37ED">
        <w:t>A fourth is the develop</w:t>
      </w:r>
      <w:r w:rsidR="001467B9">
        <w:t>ment spending flowing into the Belt-</w:t>
      </w:r>
      <w:r w:rsidR="00CF37ED">
        <w:t xml:space="preserve">Road programs.  </w:t>
      </w:r>
      <w:r w:rsidR="00EB36CE">
        <w:t>Although these flows do</w:t>
      </w:r>
      <w:r w:rsidR="00DD566E">
        <w:t xml:space="preserve"> not show on the </w:t>
      </w:r>
      <w:r w:rsidR="00414717">
        <w:t xml:space="preserve">books as reserves, </w:t>
      </w:r>
      <w:r w:rsidR="006A7567">
        <w:t>they</w:t>
      </w:r>
      <w:r w:rsidR="00414717">
        <w:t xml:space="preserve"> are</w:t>
      </w:r>
      <w:r w:rsidR="00DD566E">
        <w:t xml:space="preserve"> still officially driven via </w:t>
      </w:r>
      <w:proofErr w:type="spellStart"/>
      <w:r w:rsidR="00DD566E">
        <w:t>SOEs</w:t>
      </w:r>
      <w:proofErr w:type="spellEnd"/>
      <w:r w:rsidR="00B93CED">
        <w:t xml:space="preserve"> </w:t>
      </w:r>
      <w:r w:rsidR="00414717">
        <w:t>or government</w:t>
      </w:r>
      <w:r w:rsidR="00EB36CE">
        <w:t xml:space="preserve"> entities </w:t>
      </w:r>
      <w:r w:rsidR="00B93CED">
        <w:t>and therefore can be mobilized by the government if need be.</w:t>
      </w:r>
      <w:r w:rsidR="002E63C6">
        <w:t xml:space="preserve">  </w:t>
      </w:r>
      <w:r w:rsidR="00BB4B89">
        <w:t>Finally, there was a significant revaluation effect as the euro depreciated against the dollar.</w:t>
      </w:r>
    </w:p>
    <w:p w:rsidR="00BB4B89" w:rsidRDefault="004D0B18" w:rsidP="00023919">
      <w:pPr>
        <w:pStyle w:val="ListParagraph"/>
        <w:numPr>
          <w:ilvl w:val="0"/>
          <w:numId w:val="1"/>
        </w:numPr>
      </w:pPr>
      <w:r>
        <w:t xml:space="preserve"> As </w:t>
      </w:r>
      <w:r w:rsidR="001467B9">
        <w:t xml:space="preserve">Hobson and </w:t>
      </w:r>
      <w:r>
        <w:t>Lenin told us, excess capacity countries h</w:t>
      </w:r>
      <w:r w:rsidR="002A59A8">
        <w:t xml:space="preserve">ave in the past pushed capital </w:t>
      </w:r>
      <w:r>
        <w:t>out into riskier foreign lands, soon following up to mitigate the risk by exerting political control.  In its ve</w:t>
      </w:r>
      <w:r w:rsidR="002A59A8">
        <w:t xml:space="preserve">ntures in Africa, Pakistan, </w:t>
      </w:r>
      <w:r w:rsidR="001467B9">
        <w:t>and the Belt-R</w:t>
      </w:r>
      <w:r>
        <w:t>oad scheme</w:t>
      </w:r>
      <w:r w:rsidR="006A7567">
        <w:t>,</w:t>
      </w:r>
      <w:r w:rsidR="00BD50C8">
        <w:t xml:space="preserve"> </w:t>
      </w:r>
      <w:r w:rsidR="001467B9">
        <w:t xml:space="preserve">where naval bases follow in train, </w:t>
      </w:r>
      <w:r w:rsidR="00BD50C8">
        <w:t>China seems to be follow</w:t>
      </w:r>
      <w:r w:rsidR="006A7567">
        <w:t>ing this insight</w:t>
      </w:r>
      <w:r w:rsidR="00BB4B89">
        <w:t>.</w:t>
      </w:r>
      <w:r w:rsidR="006A7567">
        <w:t xml:space="preserve"> </w:t>
      </w:r>
    </w:p>
    <w:p w:rsidR="00DD566E" w:rsidRDefault="00414717" w:rsidP="00023919">
      <w:pPr>
        <w:pStyle w:val="ListParagraph"/>
        <w:numPr>
          <w:ilvl w:val="0"/>
          <w:numId w:val="1"/>
        </w:numPr>
      </w:pPr>
      <w:r>
        <w:t>Since China’s</w:t>
      </w:r>
      <w:r w:rsidR="00DD566E">
        <w:t xml:space="preserve"> major excess capacity lies in the industries basic to fixed investment—e.g. steel, concrete, construction</w:t>
      </w:r>
      <w:r w:rsidR="00BD50C8">
        <w:t xml:space="preserve"> of roads railroads, airports, ports, and power generation</w:t>
      </w:r>
      <w:r w:rsidR="00DD566E">
        <w:t>—this is a natural way to export it.  It also avoids</w:t>
      </w:r>
      <w:r>
        <w:t xml:space="preserve"> exporting </w:t>
      </w:r>
      <w:r w:rsidR="001467B9">
        <w:t xml:space="preserve">financial </w:t>
      </w:r>
      <w:r>
        <w:t>capital to</w:t>
      </w:r>
      <w:r w:rsidR="00DD566E">
        <w:t xml:space="preserve"> the </w:t>
      </w:r>
      <w:r w:rsidR="00BD50C8">
        <w:t>countries that will push back against</w:t>
      </w:r>
      <w:r w:rsidR="00DD566E">
        <w:t xml:space="preserve"> an export surge of manufactures.  The receiving countries of these schemes have b</w:t>
      </w:r>
      <w:r w:rsidR="00BD50C8">
        <w:t>een capit</w:t>
      </w:r>
      <w:r w:rsidR="00BB4B89">
        <w:t xml:space="preserve">al starved </w:t>
      </w:r>
      <w:r w:rsidR="00DD566E">
        <w:t xml:space="preserve">because of their </w:t>
      </w:r>
      <w:r w:rsidR="001467B9">
        <w:t xml:space="preserve">formerly </w:t>
      </w:r>
      <w:r w:rsidR="00BD50C8">
        <w:t>insurmountable</w:t>
      </w:r>
      <w:r w:rsidR="00DD566E">
        <w:t xml:space="preserve"> political and security risks, which China seems willing to take up.  </w:t>
      </w:r>
    </w:p>
    <w:p w:rsidR="008029CD" w:rsidRDefault="00414717" w:rsidP="00023919">
      <w:pPr>
        <w:pStyle w:val="ListParagraph"/>
        <w:numPr>
          <w:ilvl w:val="0"/>
          <w:numId w:val="1"/>
        </w:numPr>
      </w:pPr>
      <w:r>
        <w:t xml:space="preserve">Geopolitics </w:t>
      </w:r>
      <w:proofErr w:type="gramStart"/>
      <w:r>
        <w:t>are</w:t>
      </w:r>
      <w:proofErr w:type="gramEnd"/>
      <w:r>
        <w:t xml:space="preserve"> becoming far less benign. </w:t>
      </w:r>
      <w:r w:rsidR="00BD50C8">
        <w:t>The “road</w:t>
      </w:r>
      <w:r w:rsidR="00DD566E">
        <w:t>s</w:t>
      </w:r>
      <w:r w:rsidR="00BD50C8">
        <w:t>”</w:t>
      </w:r>
      <w:r w:rsidR="00DD566E">
        <w:t xml:space="preserve"> to central Asia, Pakistan and through the Indian Ocean also solve the strategic problem of possibly being cut off from key sources of raw material supplies</w:t>
      </w:r>
      <w:r>
        <w:t xml:space="preserve"> in the ME and Africa via</w:t>
      </w:r>
      <w:r w:rsidR="00DD566E">
        <w:t xml:space="preserve"> the </w:t>
      </w:r>
      <w:r w:rsidR="008029CD">
        <w:t>choke points through the Straits of Malacca and the South China Sea.  Island base building has also absorbed</w:t>
      </w:r>
      <w:r w:rsidR="00BD50C8">
        <w:t xml:space="preserve"> some of </w:t>
      </w:r>
      <w:r w:rsidR="008029CD">
        <w:t xml:space="preserve">this excess </w:t>
      </w:r>
      <w:r>
        <w:t xml:space="preserve">industrial </w:t>
      </w:r>
      <w:r w:rsidR="008029CD">
        <w:t>capacity and created a string of defenses for shipping through the area</w:t>
      </w:r>
      <w:r w:rsidR="00AC1497">
        <w:t xml:space="preserve"> and </w:t>
      </w:r>
      <w:r w:rsidR="001467B9">
        <w:t xml:space="preserve">a potential to impose </w:t>
      </w:r>
      <w:r w:rsidR="00AC1497">
        <w:t>counter-blockades</w:t>
      </w:r>
      <w:r w:rsidR="008029CD">
        <w:t>.</w:t>
      </w:r>
    </w:p>
    <w:p w:rsidR="008029CD" w:rsidRDefault="008029CD" w:rsidP="00023919">
      <w:pPr>
        <w:pStyle w:val="ListParagraph"/>
        <w:numPr>
          <w:ilvl w:val="0"/>
          <w:numId w:val="1"/>
        </w:numPr>
      </w:pPr>
      <w:r>
        <w:t xml:space="preserve">No longer </w:t>
      </w:r>
      <w:r w:rsidR="00BB4B89">
        <w:t xml:space="preserve">economically </w:t>
      </w:r>
      <w:r>
        <w:t xml:space="preserve">closed, China is now </w:t>
      </w:r>
      <w:r w:rsidR="00AC1497">
        <w:t xml:space="preserve">itself </w:t>
      </w:r>
      <w:r w:rsidR="00BB4B89">
        <w:t>an island that can be cut off</w:t>
      </w:r>
      <w:r w:rsidR="001467B9">
        <w:t xml:space="preserve"> from its markets and resources</w:t>
      </w:r>
      <w:r>
        <w:t>.</w:t>
      </w:r>
      <w:r w:rsidR="00AC1497">
        <w:t xml:space="preserve">  To prevent this, it is </w:t>
      </w:r>
      <w:r w:rsidR="00BB4B89">
        <w:t>gradually pushing along</w:t>
      </w:r>
      <w:r>
        <w:t xml:space="preserve"> the le</w:t>
      </w:r>
      <w:r w:rsidR="00962871">
        <w:t xml:space="preserve">ngth of the chain </w:t>
      </w:r>
      <w:r>
        <w:t>—</w:t>
      </w:r>
      <w:r w:rsidR="00BD50C8">
        <w:t>against Japan via</w:t>
      </w:r>
      <w:r>
        <w:t xml:space="preserve"> N K</w:t>
      </w:r>
      <w:r w:rsidR="001467B9">
        <w:t xml:space="preserve">orea and directly perhaps via </w:t>
      </w:r>
      <w:r w:rsidR="00ED7B69">
        <w:t xml:space="preserve">the </w:t>
      </w:r>
      <w:proofErr w:type="spellStart"/>
      <w:r w:rsidR="00ED7B69">
        <w:t>Ryukyus</w:t>
      </w:r>
      <w:proofErr w:type="spellEnd"/>
      <w:r w:rsidR="001467B9">
        <w:t>,</w:t>
      </w:r>
      <w:r w:rsidR="00ED7B69">
        <w:t xml:space="preserve"> and a</w:t>
      </w:r>
      <w:r>
        <w:t xml:space="preserve">gainst Taiwan via </w:t>
      </w:r>
      <w:proofErr w:type="gramStart"/>
      <w:r>
        <w:t>its</w:t>
      </w:r>
      <w:proofErr w:type="gramEnd"/>
      <w:r>
        <w:t xml:space="preserve"> naval </w:t>
      </w:r>
      <w:r w:rsidR="00AC1497">
        <w:t xml:space="preserve">and missile </w:t>
      </w:r>
      <w:r>
        <w:t>buil</w:t>
      </w:r>
      <w:r w:rsidR="00ED7B69">
        <w:t xml:space="preserve">d up.  It is </w:t>
      </w:r>
      <w:r>
        <w:t>con</w:t>
      </w:r>
      <w:r w:rsidR="00AC1497">
        <w:t>structing</w:t>
      </w:r>
      <w:r w:rsidR="00BB4B89">
        <w:t xml:space="preserve"> reef fortresses, </w:t>
      </w:r>
      <w:r>
        <w:t xml:space="preserve">bypassing </w:t>
      </w:r>
      <w:r w:rsidR="00AC1497">
        <w:t xml:space="preserve">the </w:t>
      </w:r>
      <w:r>
        <w:t>Malacca</w:t>
      </w:r>
      <w:r w:rsidR="00AC1497">
        <w:t xml:space="preserve"> Straits</w:t>
      </w:r>
      <w:r w:rsidR="00BB4B89">
        <w:t>, and swinging the Philippines into line with economic enticements.</w:t>
      </w:r>
      <w:r>
        <w:t xml:space="preserve">  It could be positioned to blockade Japan as well from ME oil and other raw materials from its south and west.</w:t>
      </w:r>
    </w:p>
    <w:p w:rsidR="008029CD" w:rsidRDefault="00EB36CE" w:rsidP="00023919">
      <w:pPr>
        <w:pStyle w:val="ListParagraph"/>
        <w:numPr>
          <w:ilvl w:val="0"/>
          <w:numId w:val="1"/>
        </w:numPr>
      </w:pPr>
      <w:r>
        <w:t xml:space="preserve">A </w:t>
      </w:r>
      <w:r w:rsidR="008029CD">
        <w:t xml:space="preserve">potential financial </w:t>
      </w:r>
      <w:r>
        <w:t>or</w:t>
      </w:r>
      <w:r w:rsidR="008029CD">
        <w:t xml:space="preserve"> economic crisis could be </w:t>
      </w:r>
      <w:r w:rsidR="00B93CED">
        <w:t>long and deep</w:t>
      </w:r>
      <w:r w:rsidR="008029CD">
        <w:t xml:space="preserve"> if China cannot find a way </w:t>
      </w:r>
      <w:r w:rsidR="00BD50C8">
        <w:t>quickly to stick the bill</w:t>
      </w:r>
      <w:r>
        <w:t xml:space="preserve"> to its domestic household </w:t>
      </w:r>
      <w:r w:rsidR="008029CD">
        <w:t xml:space="preserve">creditors while </w:t>
      </w:r>
      <w:r>
        <w:t>still getting them to save.  The temptation will be great</w:t>
      </w:r>
      <w:r w:rsidR="00962871">
        <w:t xml:space="preserve"> </w:t>
      </w:r>
      <w:r w:rsidR="00BD50C8">
        <w:t>to d</w:t>
      </w:r>
      <w:r>
        <w:t xml:space="preserve">ivert the severe </w:t>
      </w:r>
      <w:r w:rsidR="00AC1497">
        <w:t xml:space="preserve">domestic </w:t>
      </w:r>
      <w:r>
        <w:t xml:space="preserve">political hit </w:t>
      </w:r>
      <w:r w:rsidR="00AC1497">
        <w:t>via a</w:t>
      </w:r>
      <w:r w:rsidR="008029CD">
        <w:t xml:space="preserve"> very large external security expansion</w:t>
      </w:r>
      <w:r>
        <w:t xml:space="preserve">, although this will be an acceleration of </w:t>
      </w:r>
      <w:r w:rsidR="00AC1497">
        <w:t>the existing</w:t>
      </w:r>
      <w:r>
        <w:t xml:space="preserve"> program rather than a complete departure</w:t>
      </w:r>
      <w:r w:rsidR="008029CD">
        <w:t>.</w:t>
      </w:r>
      <w:r w:rsidR="00BB4B89">
        <w:t xml:space="preserve">  </w:t>
      </w:r>
    </w:p>
    <w:p w:rsidR="00E07AA0" w:rsidRDefault="006A7567" w:rsidP="00023919">
      <w:pPr>
        <w:pStyle w:val="ListParagraph"/>
        <w:numPr>
          <w:ilvl w:val="0"/>
          <w:numId w:val="1"/>
        </w:numPr>
      </w:pPr>
      <w:r>
        <w:t>Fortunately, China</w:t>
      </w:r>
      <w:r w:rsidR="008029CD">
        <w:t xml:space="preserve"> can still keep the cork in the bottle for s</w:t>
      </w:r>
      <w:r w:rsidR="00EB36CE">
        <w:t>ome more years.  After all, China still has</w:t>
      </w:r>
      <w:r w:rsidR="008029CD">
        <w:t xml:space="preserve"> several hundred million</w:t>
      </w:r>
      <w:r>
        <w:t xml:space="preserve"> people in the countryside</w:t>
      </w:r>
      <w:r w:rsidR="00BB4B89">
        <w:t xml:space="preserve"> </w:t>
      </w:r>
      <w:proofErr w:type="gramStart"/>
      <w:r>
        <w:t>whom</w:t>
      </w:r>
      <w:proofErr w:type="gramEnd"/>
      <w:r w:rsidR="00EB36CE">
        <w:t xml:space="preserve"> it</w:t>
      </w:r>
      <w:r w:rsidR="008029CD">
        <w:t xml:space="preserve"> still want</w:t>
      </w:r>
      <w:r w:rsidR="00EB36CE">
        <w:t>s</w:t>
      </w:r>
      <w:r w:rsidR="008029CD">
        <w:t xml:space="preserve"> to </w:t>
      </w:r>
      <w:r w:rsidR="00EB36CE">
        <w:t>urbanize</w:t>
      </w:r>
      <w:r w:rsidR="008029CD">
        <w:t>, so all that housing construction will be used.  However, this new batch—the old folks and children who were left behind in the previous waves of labor migration—will probably be much less pro</w:t>
      </w:r>
      <w:r>
        <w:t>ductive than earlier waves.  T</w:t>
      </w:r>
      <w:r w:rsidR="008029CD">
        <w:t>hey will not produce enough to justify th</w:t>
      </w:r>
      <w:r>
        <w:t>e investment at current prices. A</w:t>
      </w:r>
      <w:r w:rsidR="00B3685D">
        <w:t xml:space="preserve"> </w:t>
      </w:r>
      <w:proofErr w:type="gramStart"/>
      <w:r w:rsidR="00B3685D">
        <w:t>mark-down</w:t>
      </w:r>
      <w:proofErr w:type="gramEnd"/>
      <w:r w:rsidR="00B3685D">
        <w:t xml:space="preserve"> will be required and the investment will earn quite a negative return.  This is not</w:t>
      </w:r>
      <w:r>
        <w:t xml:space="preserve"> a new situation for China</w:t>
      </w:r>
      <w:r w:rsidR="00B3685D">
        <w:t xml:space="preserve">—that is what political crackdowns are for—and at least the return will be far </w:t>
      </w:r>
      <w:r w:rsidR="00AC1497">
        <w:t xml:space="preserve">higher—that is, far </w:t>
      </w:r>
      <w:r>
        <w:t>less negative than</w:t>
      </w:r>
      <w:r w:rsidR="00B3685D">
        <w:t xml:space="preserve"> that of the Great Leap forward.</w:t>
      </w:r>
    </w:p>
    <w:p w:rsidR="00E07AA0" w:rsidRDefault="00E07AA0" w:rsidP="00E07AA0"/>
    <w:p w:rsidR="00E07AA0" w:rsidRDefault="00E07AA0" w:rsidP="00E07AA0">
      <w:r>
        <w:t>Some Facts:</w:t>
      </w:r>
    </w:p>
    <w:p w:rsidR="00E07AA0" w:rsidRDefault="00E07AA0" w:rsidP="00E07AA0"/>
    <w:p w:rsidR="00E07AA0" w:rsidRDefault="00E07AA0" w:rsidP="00E07AA0">
      <w:pPr>
        <w:pStyle w:val="ListParagraph"/>
        <w:numPr>
          <w:ilvl w:val="0"/>
          <w:numId w:val="2"/>
        </w:numPr>
      </w:pPr>
      <w:r>
        <w:t xml:space="preserve">China’s current account surplus has declined to about 1.5% of GDP in 2017 from a maximum of 10% and average of 6% from 2003-2009. </w:t>
      </w:r>
    </w:p>
    <w:p w:rsidR="00E07AA0" w:rsidRDefault="00E07AA0" w:rsidP="00E07AA0">
      <w:pPr>
        <w:pStyle w:val="ListParagraph"/>
        <w:numPr>
          <w:ilvl w:val="0"/>
          <w:numId w:val="2"/>
        </w:numPr>
      </w:pPr>
      <w:r>
        <w:t xml:space="preserve">But real GDP has doubled since 2009.  In US dollars, the average CA surplus from 2003-2009 was around $213 billion, while the average from 2010-2016 was $210 bn.  In 2016, it was $196 </w:t>
      </w:r>
      <w:proofErr w:type="spellStart"/>
      <w:r>
        <w:t>bn</w:t>
      </w:r>
      <w:proofErr w:type="spellEnd"/>
      <w:r w:rsidR="002E63C6">
        <w:t>,</w:t>
      </w:r>
      <w:r>
        <w:t xml:space="preserve"> and in 2017 it is expected to be  $162 billion.</w:t>
      </w:r>
      <w:r w:rsidR="001467B9">
        <w:t xml:space="preserve">  So capital is still “flowing uphill”.</w:t>
      </w:r>
    </w:p>
    <w:p w:rsidR="00E07AA0" w:rsidRDefault="00E07AA0" w:rsidP="00E07AA0">
      <w:pPr>
        <w:pStyle w:val="ListParagraph"/>
        <w:numPr>
          <w:ilvl w:val="0"/>
          <w:numId w:val="2"/>
        </w:numPr>
      </w:pPr>
      <w:r>
        <w:t xml:space="preserve">The US CA deficit has declined to around 2.4% of GDP in 2017 from a 2003-2009 average of 4.75%.   Real GDP grew by 18% and nominal GDP grew by 34% from 2009 to 2017.  The Euro area had a current account surplus of above 3% of GDP for the last three years, amounting to $382 </w:t>
      </w:r>
      <w:proofErr w:type="spellStart"/>
      <w:r>
        <w:t>bn</w:t>
      </w:r>
      <w:proofErr w:type="spellEnd"/>
      <w:r>
        <w:t xml:space="preserve"> in 2017, compared to being roughly balanced from 2003-2009.  Japan’s CA surplus in 2017 is $175 </w:t>
      </w:r>
      <w:proofErr w:type="spellStart"/>
      <w:r>
        <w:t>bn</w:t>
      </w:r>
      <w:proofErr w:type="spellEnd"/>
      <w:r>
        <w:t xml:space="preserve">, 3.6% of GDP.  When the oil price was high, the MENA countries as a group were the largest </w:t>
      </w:r>
      <w:r w:rsidR="002E63C6">
        <w:t xml:space="preserve">net </w:t>
      </w:r>
      <w:r>
        <w:t xml:space="preserve">exporters of capital, but they have become large </w:t>
      </w:r>
      <w:r w:rsidR="001467B9">
        <w:t xml:space="preserve">net capital </w:t>
      </w:r>
      <w:r>
        <w:t>importers in the last three years.</w:t>
      </w:r>
    </w:p>
    <w:p w:rsidR="00E07AA0" w:rsidRDefault="00E07AA0" w:rsidP="00E07AA0">
      <w:pPr>
        <w:pStyle w:val="ListParagraph"/>
        <w:numPr>
          <w:ilvl w:val="0"/>
          <w:numId w:val="2"/>
        </w:numPr>
      </w:pPr>
      <w:r>
        <w:t xml:space="preserve">So the picture of who is exporting and who is importing net capital has now changed significantly in recent years, with the euro zone being the principal exporter, with Japan second and China now third.  </w:t>
      </w:r>
    </w:p>
    <w:p w:rsidR="00E07AA0" w:rsidRDefault="00E07AA0" w:rsidP="00E07AA0">
      <w:pPr>
        <w:pStyle w:val="ListParagraph"/>
        <w:numPr>
          <w:ilvl w:val="0"/>
          <w:numId w:val="2"/>
        </w:numPr>
      </w:pPr>
      <w:r>
        <w:t xml:space="preserve">Meanwhile, China’s savings have stayed high at around 50% of GDP, only in 2016 and 2017 falling to 45%.  The fall in the current account surplus has mainly been offset by investment rising to an average of 46% of GDP from 2010-2017 (44% in 2017) compared to 43% from 2003-2009. </w:t>
      </w:r>
    </w:p>
    <w:p w:rsidR="00023919" w:rsidRDefault="00023919" w:rsidP="00E07AA0"/>
    <w:sectPr w:rsidR="00023919" w:rsidSect="0002391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512FA"/>
    <w:multiLevelType w:val="hybridMultilevel"/>
    <w:tmpl w:val="AB882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1D1B4F"/>
    <w:multiLevelType w:val="hybridMultilevel"/>
    <w:tmpl w:val="AB882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23919"/>
    <w:rsid w:val="00023919"/>
    <w:rsid w:val="001467B9"/>
    <w:rsid w:val="001C63BF"/>
    <w:rsid w:val="00261DBD"/>
    <w:rsid w:val="002A59A8"/>
    <w:rsid w:val="002E63C6"/>
    <w:rsid w:val="00414717"/>
    <w:rsid w:val="004D0B18"/>
    <w:rsid w:val="00506B41"/>
    <w:rsid w:val="00626282"/>
    <w:rsid w:val="006A7567"/>
    <w:rsid w:val="00730664"/>
    <w:rsid w:val="007B6445"/>
    <w:rsid w:val="008029CD"/>
    <w:rsid w:val="00870656"/>
    <w:rsid w:val="00962871"/>
    <w:rsid w:val="00AA2082"/>
    <w:rsid w:val="00AC1497"/>
    <w:rsid w:val="00B3685D"/>
    <w:rsid w:val="00B93CED"/>
    <w:rsid w:val="00BB4B89"/>
    <w:rsid w:val="00BD50C8"/>
    <w:rsid w:val="00CB2774"/>
    <w:rsid w:val="00CF37ED"/>
    <w:rsid w:val="00D334C4"/>
    <w:rsid w:val="00DD566E"/>
    <w:rsid w:val="00DE0E35"/>
    <w:rsid w:val="00E07AA0"/>
    <w:rsid w:val="00E44A99"/>
    <w:rsid w:val="00E74BFE"/>
    <w:rsid w:val="00E868A5"/>
    <w:rsid w:val="00EB36CE"/>
    <w:rsid w:val="00ED7B69"/>
    <w:rsid w:val="00FA4DDF"/>
    <w:rsid w:val="00FA76F6"/>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7AC"/>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2391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2471</TotalTime>
  <Pages>3</Pages>
  <Words>903</Words>
  <Characters>5152</Characters>
  <Application>Microsoft Macintosh Word</Application>
  <DocSecurity>0</DocSecurity>
  <Lines>42</Lines>
  <Paragraphs>10</Paragraphs>
  <ScaleCrop>false</ScaleCrop>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Garber</dc:creator>
  <cp:keywords/>
  <cp:lastModifiedBy>Peter Garber</cp:lastModifiedBy>
  <cp:revision>7</cp:revision>
  <cp:lastPrinted>2017-11-01T12:32:00Z</cp:lastPrinted>
  <dcterms:created xsi:type="dcterms:W3CDTF">2017-10-28T15:08:00Z</dcterms:created>
  <dcterms:modified xsi:type="dcterms:W3CDTF">2017-11-01T20:24:00Z</dcterms:modified>
</cp:coreProperties>
</file>